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52D7" w14:textId="7739AD36" w:rsidR="00B0177A" w:rsidRPr="00BE3C83" w:rsidRDefault="00AD370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#S2-127</w:t>
      </w:r>
      <w:r w:rsidR="00197EC6">
        <w:rPr>
          <w:rFonts w:ascii="Arial" w:hAnsi="Arial" w:cs="Arial"/>
          <w:b/>
          <w:bCs/>
          <w:sz w:val="24"/>
        </w:rPr>
        <w:tab/>
        <w:t>S2-1</w:t>
      </w:r>
      <w:r w:rsidR="00440702">
        <w:rPr>
          <w:rFonts w:ascii="Arial" w:hAnsi="Arial" w:cs="Arial"/>
          <w:b/>
          <w:bCs/>
          <w:sz w:val="24"/>
        </w:rPr>
        <w:t>8</w:t>
      </w:r>
      <w:r w:rsidR="00C25E19">
        <w:rPr>
          <w:rFonts w:ascii="Arial" w:hAnsi="Arial" w:cs="Arial"/>
          <w:b/>
          <w:bCs/>
          <w:sz w:val="24"/>
        </w:rPr>
        <w:t>3589</w:t>
      </w:r>
    </w:p>
    <w:p w14:paraId="77D1FCFC" w14:textId="0C0F1D6F" w:rsidR="00B0177A" w:rsidRPr="00BE3C83" w:rsidRDefault="00D37236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23 - 27 April, 2018,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China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  <w:r w:rsidR="00197EC6">
        <w:rPr>
          <w:rFonts w:ascii="Arial" w:hAnsi="Arial" w:cs="Arial"/>
          <w:b/>
          <w:bCs/>
          <w:color w:val="0000FF"/>
        </w:rPr>
        <w:t>(</w:t>
      </w:r>
      <w:r w:rsidR="00AF02B1">
        <w:rPr>
          <w:rFonts w:ascii="Arial" w:hAnsi="Arial" w:cs="Arial"/>
          <w:b/>
          <w:bCs/>
          <w:color w:val="0000FF"/>
        </w:rPr>
        <w:t>was</w:t>
      </w:r>
      <w:r w:rsidR="00955F2E">
        <w:rPr>
          <w:rFonts w:ascii="Arial" w:hAnsi="Arial" w:cs="Arial"/>
          <w:b/>
          <w:bCs/>
          <w:color w:val="0000FF"/>
        </w:rPr>
        <w:t xml:space="preserve"> </w:t>
      </w:r>
      <w:r w:rsidR="00B0177A" w:rsidRPr="00BE3C83">
        <w:rPr>
          <w:rFonts w:ascii="Arial" w:hAnsi="Arial" w:cs="Arial"/>
          <w:b/>
          <w:bCs/>
          <w:color w:val="0000FF"/>
        </w:rPr>
        <w:t>)</w:t>
      </w:r>
    </w:p>
    <w:p w14:paraId="4DE34B8D" w14:textId="2A73EAB2"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1C7151">
        <w:rPr>
          <w:rFonts w:ascii="Arial" w:hAnsi="Arial" w:cs="Arial"/>
          <w:b/>
          <w:lang w:eastAsia="zh-CN"/>
        </w:rPr>
        <w:t>Cisco</w:t>
      </w:r>
      <w:r w:rsidR="00C81B07">
        <w:rPr>
          <w:rFonts w:ascii="Arial" w:hAnsi="Arial" w:cs="Arial"/>
          <w:b/>
          <w:lang w:eastAsia="zh-CN"/>
        </w:rPr>
        <w:t xml:space="preserve"> Systems</w:t>
      </w:r>
      <w:r w:rsidR="00DE1338">
        <w:rPr>
          <w:rFonts w:ascii="Arial" w:hAnsi="Arial" w:cs="Arial"/>
          <w:b/>
          <w:lang w:eastAsia="zh-CN"/>
        </w:rPr>
        <w:t>, Verizon</w:t>
      </w:r>
    </w:p>
    <w:bookmarkEnd w:id="0"/>
    <w:bookmarkEnd w:id="1"/>
    <w:bookmarkEnd w:id="2"/>
    <w:p w14:paraId="23D651BE" w14:textId="3C04FFC2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5ADE">
        <w:rPr>
          <w:rFonts w:ascii="Arial" w:hAnsi="Arial" w:cs="Arial"/>
          <w:b/>
        </w:rPr>
        <w:t>No</w:t>
      </w:r>
      <w:r w:rsidR="0033260F">
        <w:rPr>
          <w:rFonts w:ascii="Arial" w:hAnsi="Arial" w:cs="Arial"/>
          <w:b/>
        </w:rPr>
        <w:t>t</w:t>
      </w:r>
      <w:r w:rsidR="00825ADE">
        <w:rPr>
          <w:rFonts w:ascii="Arial" w:hAnsi="Arial" w:cs="Arial"/>
          <w:b/>
        </w:rPr>
        <w:t xml:space="preserve"> limiting the r</w:t>
      </w:r>
      <w:r w:rsidR="00E3262E">
        <w:rPr>
          <w:rFonts w:ascii="Arial" w:hAnsi="Arial" w:cs="Arial"/>
          <w:b/>
        </w:rPr>
        <w:t>ange of QFI</w:t>
      </w:r>
      <w:r w:rsidR="00825ADE">
        <w:rPr>
          <w:rFonts w:ascii="Arial" w:hAnsi="Arial" w:cs="Arial"/>
          <w:b/>
        </w:rPr>
        <w:t xml:space="preserve"> to 64</w:t>
      </w:r>
    </w:p>
    <w:p w14:paraId="700AA09D" w14:textId="2314E3FD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3262E">
        <w:rPr>
          <w:rFonts w:ascii="Arial" w:hAnsi="Arial" w:cs="Arial"/>
          <w:b/>
        </w:rPr>
        <w:t>Discussion/Approval</w:t>
      </w:r>
    </w:p>
    <w:p w14:paraId="62C0A8E2" w14:textId="3DDD611F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654B48">
        <w:rPr>
          <w:rFonts w:ascii="Arial" w:hAnsi="Arial" w:cs="Arial"/>
          <w:b/>
        </w:rPr>
        <w:t>5.5</w:t>
      </w:r>
    </w:p>
    <w:p w14:paraId="141BDE11" w14:textId="3D895F2A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262E">
        <w:rPr>
          <w:rFonts w:ascii="Arial" w:hAnsi="Arial" w:cs="Arial"/>
          <w:b/>
        </w:rPr>
        <w:t>5GS_Ph1</w:t>
      </w:r>
      <w:r w:rsidR="00654B48">
        <w:rPr>
          <w:rFonts w:ascii="Arial" w:hAnsi="Arial" w:cs="Arial"/>
          <w:b/>
        </w:rPr>
        <w:t>, Rel-15</w:t>
      </w:r>
    </w:p>
    <w:p w14:paraId="0C22DE3D" w14:textId="66ED32B9"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54B48">
        <w:rPr>
          <w:rFonts w:ascii="Arial" w:hAnsi="Arial" w:cs="Arial"/>
          <w:i/>
        </w:rPr>
        <w:t>Proposes that QFI range not be limited to 64.</w:t>
      </w:r>
    </w:p>
    <w:p w14:paraId="30B47625" w14:textId="77777777" w:rsidR="0045410A" w:rsidRDefault="0045410A" w:rsidP="002B16A7">
      <w:pPr>
        <w:rPr>
          <w:rFonts w:ascii="Arial" w:hAnsi="Arial" w:cs="Arial"/>
          <w:i/>
        </w:rPr>
      </w:pPr>
    </w:p>
    <w:p w14:paraId="465314D9" w14:textId="3BDF880A" w:rsidR="008D1E9B" w:rsidRDefault="00E3262E" w:rsidP="008D1E9B">
      <w:pPr>
        <w:pStyle w:val="Heading2"/>
      </w:pPr>
      <w:r>
        <w:t xml:space="preserve">1. </w:t>
      </w:r>
      <w:r>
        <w:tab/>
      </w:r>
      <w:r w:rsidR="008D1E9B">
        <w:t>Introduction</w:t>
      </w:r>
    </w:p>
    <w:bookmarkEnd w:id="3"/>
    <w:p w14:paraId="12C277E0" w14:textId="178F997F" w:rsidR="00133E49" w:rsidRDefault="00E3262E" w:rsidP="00E3262E">
      <w:pPr>
        <w:rPr>
          <w:lang w:val="en-GB"/>
        </w:rPr>
      </w:pPr>
      <w:r>
        <w:rPr>
          <w:lang w:val="en-GB"/>
        </w:rPr>
        <w:t xml:space="preserve"> In LS from RAN2 (S2-181448) to SA2#126, RAN2 stated the following:</w:t>
      </w:r>
    </w:p>
    <w:p w14:paraId="6BA4910C" w14:textId="77777777" w:rsidR="00E3262E" w:rsidRPr="002633C1" w:rsidRDefault="00E3262E" w:rsidP="00EA510D">
      <w:pPr>
        <w:pStyle w:val="Header"/>
        <w:tabs>
          <w:tab w:val="clear" w:pos="4153"/>
          <w:tab w:val="clear" w:pos="8306"/>
        </w:tabs>
        <w:spacing w:after="120"/>
        <w:ind w:left="1298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14:paraId="1465BFD7" w14:textId="4DEBF2D9" w:rsidR="006161B8" w:rsidRPr="00EA510D" w:rsidRDefault="00E3262E" w:rsidP="00EA510D">
      <w:pPr>
        <w:pStyle w:val="Header"/>
        <w:tabs>
          <w:tab w:val="clear" w:pos="4153"/>
          <w:tab w:val="clear" w:pos="8306"/>
        </w:tabs>
        <w:spacing w:after="120"/>
        <w:ind w:left="1298"/>
        <w:rPr>
          <w:rFonts w:ascii="Arial" w:hAnsi="Arial" w:cs="Arial"/>
        </w:rPr>
      </w:pPr>
      <w:r>
        <w:rPr>
          <w:rFonts w:ascii="Arial" w:hAnsi="Arial" w:cs="Arial"/>
        </w:rPr>
        <w:t xml:space="preserve">For the SDAP sublayer, in order to keep the header contained within one byte, RAN2 has agreed to limit the number of QFI which can be </w:t>
      </w:r>
      <w:proofErr w:type="spellStart"/>
      <w:r>
        <w:rPr>
          <w:rFonts w:ascii="Arial" w:hAnsi="Arial" w:cs="Arial"/>
        </w:rPr>
        <w:t>signalled</w:t>
      </w:r>
      <w:proofErr w:type="spellEnd"/>
      <w:r>
        <w:rPr>
          <w:rFonts w:ascii="Arial" w:hAnsi="Arial" w:cs="Arial"/>
        </w:rPr>
        <w:t xml:space="preserve"> to 64. Therefore, RAN2 would like to understand if SA2 </w:t>
      </w:r>
      <w:r w:rsidRPr="002633C1">
        <w:rPr>
          <w:rFonts w:ascii="Arial" w:hAnsi="Arial" w:cs="Arial"/>
        </w:rPr>
        <w:t>expect</w:t>
      </w:r>
      <w:r>
        <w:rPr>
          <w:rFonts w:ascii="Arial" w:hAnsi="Arial" w:cs="Arial"/>
        </w:rPr>
        <w:t>s</w:t>
      </w:r>
      <w:r w:rsidRPr="002633C1">
        <w:rPr>
          <w:rFonts w:ascii="Arial" w:hAnsi="Arial" w:cs="Arial"/>
        </w:rPr>
        <w:t xml:space="preserve"> to use more than 64 reflective flows per PDU session per UE at a time</w:t>
      </w:r>
      <w:r>
        <w:rPr>
          <w:rFonts w:ascii="Arial" w:hAnsi="Arial" w:cs="Arial"/>
        </w:rPr>
        <w:t>.</w:t>
      </w:r>
    </w:p>
    <w:p w14:paraId="04CDDCF2" w14:textId="0CCEB4B0" w:rsidR="00E3262E" w:rsidRDefault="00E3262E" w:rsidP="00E3262E">
      <w:pPr>
        <w:rPr>
          <w:lang w:val="en-GB"/>
        </w:rPr>
      </w:pPr>
      <w:r>
        <w:rPr>
          <w:lang w:val="en-GB"/>
        </w:rPr>
        <w:t>While in our response</w:t>
      </w:r>
      <w:r w:rsidR="006161B8">
        <w:rPr>
          <w:lang w:val="en-GB"/>
        </w:rPr>
        <w:t xml:space="preserve"> (S2-182856)</w:t>
      </w:r>
      <w:r w:rsidR="00AC4AB9">
        <w:rPr>
          <w:lang w:val="en-GB"/>
        </w:rPr>
        <w:t xml:space="preserve"> in meeting SA2#126</w:t>
      </w:r>
      <w:r>
        <w:rPr>
          <w:lang w:val="en-GB"/>
        </w:rPr>
        <w:t>, SA2 had stated the following:</w:t>
      </w:r>
    </w:p>
    <w:p w14:paraId="60BFDA1E" w14:textId="77777777" w:rsidR="006161B8" w:rsidRPr="00EA510D" w:rsidRDefault="006161B8" w:rsidP="00EA510D">
      <w:pPr>
        <w:pStyle w:val="BodyText"/>
        <w:ind w:left="1298"/>
        <w:rPr>
          <w:rFonts w:ascii="Times New Roman" w:hAnsi="Times New Roman" w:cs="Times New Roman"/>
          <w:color w:val="000000"/>
          <w:szCs w:val="24"/>
        </w:rPr>
      </w:pPr>
      <w:r w:rsidRPr="00EA510D">
        <w:rPr>
          <w:rFonts w:ascii="Times New Roman" w:hAnsi="Times New Roman" w:cs="Times New Roman"/>
          <w:color w:val="000000"/>
          <w:szCs w:val="24"/>
        </w:rPr>
        <w:t xml:space="preserve">SA2 acknowledges RAN2 decision and would like to inform RAN2 and CT1 that it has agreed to restrict the maximum number of concurrent </w:t>
      </w:r>
      <w:proofErr w:type="spellStart"/>
      <w:r w:rsidRPr="00EA510D">
        <w:rPr>
          <w:rFonts w:ascii="Times New Roman" w:hAnsi="Times New Roman" w:cs="Times New Roman"/>
          <w:color w:val="000000"/>
          <w:szCs w:val="24"/>
        </w:rPr>
        <w:t>QoS</w:t>
      </w:r>
      <w:proofErr w:type="spellEnd"/>
      <w:r w:rsidRPr="00EA510D">
        <w:rPr>
          <w:rFonts w:ascii="Times New Roman" w:hAnsi="Times New Roman" w:cs="Times New Roman"/>
          <w:color w:val="000000"/>
          <w:szCs w:val="24"/>
        </w:rPr>
        <w:t xml:space="preserve"> flows per PDU Session to 64 accordingly. SA2 has begun to discuss the implications from that limitation on control of the </w:t>
      </w:r>
      <w:proofErr w:type="spellStart"/>
      <w:r w:rsidRPr="00EA510D">
        <w:rPr>
          <w:rFonts w:ascii="Times New Roman" w:hAnsi="Times New Roman" w:cs="Times New Roman"/>
          <w:color w:val="000000"/>
          <w:szCs w:val="24"/>
        </w:rPr>
        <w:t>QoS</w:t>
      </w:r>
      <w:proofErr w:type="spellEnd"/>
      <w:r w:rsidRPr="00EA510D">
        <w:rPr>
          <w:rFonts w:ascii="Times New Roman" w:hAnsi="Times New Roman" w:cs="Times New Roman"/>
          <w:color w:val="000000"/>
          <w:szCs w:val="24"/>
        </w:rPr>
        <w:t xml:space="preserve"> flows mechanisms specified in TS 23.501 section 5.7.3.1, however, has not been able to reach a conclusion so far. SA2 will inform RAN2 and CT1 of the outcome of that discussion.</w:t>
      </w:r>
    </w:p>
    <w:p w14:paraId="3B1FA21E" w14:textId="77777777" w:rsidR="006161B8" w:rsidRPr="00BB4A51" w:rsidRDefault="006161B8" w:rsidP="006161B8">
      <w:pPr>
        <w:pStyle w:val="BodyText"/>
        <w:rPr>
          <w:rFonts w:ascii="Times New Roman" w:hAnsi="Times New Roman" w:cs="Times New Roman"/>
          <w:color w:val="000000"/>
          <w:sz w:val="24"/>
          <w:szCs w:val="24"/>
        </w:rPr>
      </w:pPr>
    </w:p>
    <w:p w14:paraId="2D087B53" w14:textId="48A764D4" w:rsidR="006161B8" w:rsidRDefault="006161B8" w:rsidP="00E3262E">
      <w:pPr>
        <w:rPr>
          <w:lang w:val="en-GB"/>
        </w:rPr>
      </w:pPr>
      <w:r>
        <w:rPr>
          <w:lang w:val="en-GB"/>
        </w:rPr>
        <w:t xml:space="preserve">The </w:t>
      </w:r>
      <w:r w:rsidR="00EA510D">
        <w:rPr>
          <w:lang w:val="en-GB"/>
        </w:rPr>
        <w:t>source</w:t>
      </w:r>
      <w:r>
        <w:rPr>
          <w:lang w:val="en-GB"/>
        </w:rPr>
        <w:t xml:space="preserve"> companies </w:t>
      </w:r>
      <w:r w:rsidR="00EA510D">
        <w:rPr>
          <w:lang w:val="en-GB"/>
        </w:rPr>
        <w:t>of</w:t>
      </w:r>
      <w:r>
        <w:rPr>
          <w:lang w:val="en-GB"/>
        </w:rPr>
        <w:t xml:space="preserve"> this contribution believe that the </w:t>
      </w:r>
      <w:r w:rsidR="00EA510D">
        <w:rPr>
          <w:lang w:val="en-GB"/>
        </w:rPr>
        <w:t>above decision in SA2 requires</w:t>
      </w:r>
      <w:r>
        <w:rPr>
          <w:lang w:val="en-GB"/>
        </w:rPr>
        <w:t xml:space="preserve"> </w:t>
      </w:r>
      <w:r w:rsidR="00EA510D">
        <w:rPr>
          <w:lang w:val="en-GB"/>
        </w:rPr>
        <w:t>further</w:t>
      </w:r>
      <w:r>
        <w:rPr>
          <w:lang w:val="en-GB"/>
        </w:rPr>
        <w:t xml:space="preserve"> discussion</w:t>
      </w:r>
      <w:r w:rsidR="00EA510D">
        <w:rPr>
          <w:lang w:val="en-GB"/>
        </w:rPr>
        <w:t>, as stated in LS response</w:t>
      </w:r>
      <w:r>
        <w:rPr>
          <w:lang w:val="en-GB"/>
        </w:rPr>
        <w:t xml:space="preserve">. Limiting the range of 5QI to 64 per PDU session will </w:t>
      </w:r>
      <w:r w:rsidR="00EA510D">
        <w:rPr>
          <w:lang w:val="en-GB"/>
        </w:rPr>
        <w:t>pose</w:t>
      </w:r>
      <w:r>
        <w:rPr>
          <w:lang w:val="en-GB"/>
        </w:rPr>
        <w:t xml:space="preserve"> un-necessary restriction</w:t>
      </w:r>
      <w:r w:rsidR="00EA510D">
        <w:rPr>
          <w:lang w:val="en-GB"/>
        </w:rPr>
        <w:t>s</w:t>
      </w:r>
      <w:r>
        <w:rPr>
          <w:lang w:val="en-GB"/>
        </w:rPr>
        <w:t xml:space="preserve"> that can hamper the </w:t>
      </w:r>
      <w:r w:rsidR="00EA510D">
        <w:rPr>
          <w:lang w:val="en-GB"/>
        </w:rPr>
        <w:t xml:space="preserve">ability for the new 5GS to provide services. </w:t>
      </w:r>
      <w:r w:rsidR="00905931">
        <w:rPr>
          <w:lang w:val="en-GB"/>
        </w:rPr>
        <w:t xml:space="preserve">The range should be made extensible in Rel-15 so that backwards compatibility issues </w:t>
      </w:r>
      <w:r w:rsidR="00E95AC3">
        <w:rPr>
          <w:lang w:val="en-GB"/>
        </w:rPr>
        <w:t xml:space="preserve">with legacy Rel-15 UEs </w:t>
      </w:r>
      <w:r w:rsidR="00905931">
        <w:rPr>
          <w:lang w:val="en-GB"/>
        </w:rPr>
        <w:t xml:space="preserve">do not arise </w:t>
      </w:r>
      <w:r w:rsidR="00AC4AB9">
        <w:rPr>
          <w:lang w:val="en-GB"/>
        </w:rPr>
        <w:t>in late releases</w:t>
      </w:r>
      <w:r w:rsidR="00905931">
        <w:rPr>
          <w:lang w:val="en-GB"/>
        </w:rPr>
        <w:t>.</w:t>
      </w:r>
    </w:p>
    <w:p w14:paraId="2746CBCC" w14:textId="77777777" w:rsidR="006161B8" w:rsidRDefault="006161B8" w:rsidP="00E3262E">
      <w:pPr>
        <w:rPr>
          <w:lang w:val="en-GB"/>
        </w:rPr>
      </w:pPr>
    </w:p>
    <w:p w14:paraId="7787A966" w14:textId="03984F69" w:rsidR="006161B8" w:rsidRDefault="00EA510D" w:rsidP="009F56CE">
      <w:pPr>
        <w:pStyle w:val="Heading2"/>
      </w:pPr>
      <w:r>
        <w:t>2.</w:t>
      </w:r>
      <w:r>
        <w:tab/>
      </w:r>
      <w:r w:rsidR="00825ADE">
        <w:t>Not limit range of QFI to 64</w:t>
      </w:r>
    </w:p>
    <w:p w14:paraId="6BB4DB78" w14:textId="55523627" w:rsidR="009F56CE" w:rsidRDefault="00EA510D" w:rsidP="00E3262E">
      <w:pPr>
        <w:rPr>
          <w:lang w:val="en-GB"/>
        </w:rPr>
      </w:pPr>
      <w:r>
        <w:rPr>
          <w:lang w:val="en-GB"/>
        </w:rPr>
        <w:t>For the</w:t>
      </w:r>
      <w:r w:rsidR="009F56CE">
        <w:rPr>
          <w:lang w:val="en-GB"/>
        </w:rPr>
        <w:t xml:space="preserve"> 5GS system, SA2 has created the </w:t>
      </w:r>
      <w:r w:rsidR="00825ADE">
        <w:rPr>
          <w:lang w:val="en-GB"/>
        </w:rPr>
        <w:t>"</w:t>
      </w:r>
      <w:proofErr w:type="spellStart"/>
      <w:r w:rsidR="009F56CE">
        <w:rPr>
          <w:lang w:val="en-GB"/>
        </w:rPr>
        <w:t>QoS</w:t>
      </w:r>
      <w:proofErr w:type="spellEnd"/>
      <w:r w:rsidR="009F56CE">
        <w:rPr>
          <w:lang w:val="en-GB"/>
        </w:rPr>
        <w:t xml:space="preserve"> Flow</w:t>
      </w:r>
      <w:r w:rsidR="00825ADE">
        <w:rPr>
          <w:lang w:val="en-GB"/>
        </w:rPr>
        <w:t>"</w:t>
      </w:r>
      <w:r w:rsidR="009F56CE">
        <w:rPr>
          <w:lang w:val="en-GB"/>
        </w:rPr>
        <w:t xml:space="preserve"> construct </w:t>
      </w:r>
      <w:r w:rsidR="00825ADE">
        <w:rPr>
          <w:lang w:val="en-GB"/>
        </w:rPr>
        <w:t xml:space="preserve">to be </w:t>
      </w:r>
      <w:r w:rsidR="009F56CE">
        <w:rPr>
          <w:lang w:val="en-GB"/>
        </w:rPr>
        <w:t>lightweight</w:t>
      </w:r>
      <w:r w:rsidR="00825ADE">
        <w:rPr>
          <w:lang w:val="en-GB"/>
        </w:rPr>
        <w:t xml:space="preserve"> compared to the</w:t>
      </w:r>
      <w:r w:rsidR="009F56CE">
        <w:rPr>
          <w:lang w:val="en-GB"/>
        </w:rPr>
        <w:t xml:space="preserve"> "EPS Bearer Construct" in EPC. The </w:t>
      </w:r>
      <w:r w:rsidR="00825ADE">
        <w:rPr>
          <w:lang w:val="en-GB"/>
        </w:rPr>
        <w:t xml:space="preserve">flow </w:t>
      </w:r>
      <w:r w:rsidR="009F56CE">
        <w:rPr>
          <w:lang w:val="en-GB"/>
        </w:rPr>
        <w:t xml:space="preserve">setup does not require creating new TEIDs </w:t>
      </w:r>
      <w:r>
        <w:rPr>
          <w:lang w:val="en-GB"/>
        </w:rPr>
        <w:t xml:space="preserve">and enables </w:t>
      </w:r>
      <w:r w:rsidR="009F56CE">
        <w:rPr>
          <w:lang w:val="en-GB"/>
        </w:rPr>
        <w:t xml:space="preserve">all the flows of a PDU session </w:t>
      </w:r>
      <w:r>
        <w:rPr>
          <w:lang w:val="en-GB"/>
        </w:rPr>
        <w:t>to be contained in</w:t>
      </w:r>
      <w:r w:rsidR="009F56CE">
        <w:rPr>
          <w:lang w:val="en-GB"/>
        </w:rPr>
        <w:t xml:space="preserve"> a single PDU session </w:t>
      </w:r>
      <w:r w:rsidR="00AC4AB9">
        <w:rPr>
          <w:lang w:val="en-GB"/>
        </w:rPr>
        <w:t xml:space="preserve">GTP-U tunnel </w:t>
      </w:r>
      <w:r w:rsidR="009F56CE">
        <w:rPr>
          <w:lang w:val="en-GB"/>
        </w:rPr>
        <w:t xml:space="preserve">from the CN to the RAN. The flows </w:t>
      </w:r>
      <w:r>
        <w:rPr>
          <w:lang w:val="en-GB"/>
        </w:rPr>
        <w:t>are</w:t>
      </w:r>
      <w:r w:rsidR="009F56CE">
        <w:rPr>
          <w:lang w:val="en-GB"/>
        </w:rPr>
        <w:t xml:space="preserve"> identified by a "Flow Identifier" called QFI. The goal of this mechanism is to have the ability to create many more flows </w:t>
      </w:r>
      <w:r w:rsidR="00825ADE">
        <w:rPr>
          <w:lang w:val="en-GB"/>
        </w:rPr>
        <w:t>and provide differentiated behavio</w:t>
      </w:r>
      <w:r>
        <w:rPr>
          <w:lang w:val="en-GB"/>
        </w:rPr>
        <w:t>u</w:t>
      </w:r>
      <w:r w:rsidR="00825ADE">
        <w:rPr>
          <w:lang w:val="en-GB"/>
        </w:rPr>
        <w:t xml:space="preserve">rs to these flows </w:t>
      </w:r>
      <w:r w:rsidR="009F56CE">
        <w:rPr>
          <w:lang w:val="en-GB"/>
        </w:rPr>
        <w:t>in a scalable manner. Also, RAN2 adopted this design concept by allowing the mapping of multiple flows onto one Data Radio Bearer (DRB).</w:t>
      </w:r>
      <w:r w:rsidR="002E01AA">
        <w:rPr>
          <w:lang w:val="en-GB"/>
        </w:rPr>
        <w:t xml:space="preserve"> </w:t>
      </w:r>
    </w:p>
    <w:p w14:paraId="10D749C6" w14:textId="4DF45F5E" w:rsidR="002E01AA" w:rsidRDefault="002E01AA" w:rsidP="00E3262E">
      <w:pPr>
        <w:rPr>
          <w:lang w:val="en-GB"/>
        </w:rPr>
      </w:pPr>
      <w:r>
        <w:rPr>
          <w:lang w:val="en-GB"/>
        </w:rPr>
        <w:t xml:space="preserve">The flow identification concept is powerful, as it allows for IP packet inspection at the two ends of the system (SMF+UPF for DL and UE for UL), classification of these flows with a simple "tag"- QFI - and then actions on these flows by intermediate </w:t>
      </w:r>
      <w:r w:rsidR="00825ADE">
        <w:rPr>
          <w:lang w:val="en-GB"/>
        </w:rPr>
        <w:t>nodes (</w:t>
      </w:r>
      <w:r>
        <w:rPr>
          <w:lang w:val="en-GB"/>
        </w:rPr>
        <w:t>UPFs and RAN</w:t>
      </w:r>
      <w:r w:rsidR="00825ADE">
        <w:rPr>
          <w:lang w:val="en-GB"/>
        </w:rPr>
        <w:t>)</w:t>
      </w:r>
      <w:r>
        <w:rPr>
          <w:lang w:val="en-GB"/>
        </w:rPr>
        <w:t xml:space="preserve"> </w:t>
      </w:r>
      <w:r w:rsidR="00EA510D">
        <w:rPr>
          <w:lang w:val="en-GB"/>
        </w:rPr>
        <w:t xml:space="preserve">by just </w:t>
      </w:r>
      <w:r>
        <w:rPr>
          <w:lang w:val="en-GB"/>
        </w:rPr>
        <w:t>using "flow identifier</w:t>
      </w:r>
      <w:r w:rsidR="00EA510D">
        <w:rPr>
          <w:lang w:val="en-GB"/>
        </w:rPr>
        <w:t>s</w:t>
      </w:r>
      <w:r>
        <w:rPr>
          <w:lang w:val="en-GB"/>
        </w:rPr>
        <w:t xml:space="preserve">" </w:t>
      </w:r>
      <w:r w:rsidR="00EA510D">
        <w:rPr>
          <w:lang w:val="en-GB"/>
        </w:rPr>
        <w:t>as pointers to actions</w:t>
      </w:r>
      <w:r>
        <w:rPr>
          <w:lang w:val="en-GB"/>
        </w:rPr>
        <w:t>. The use of QFI is important in providing differentiated behaviou</w:t>
      </w:r>
      <w:r w:rsidR="00EA510D">
        <w:rPr>
          <w:lang w:val="en-GB"/>
        </w:rPr>
        <w:t xml:space="preserve">rs to these flows and </w:t>
      </w:r>
      <w:r w:rsidR="00AC4AB9">
        <w:rPr>
          <w:lang w:val="en-GB"/>
        </w:rPr>
        <w:t xml:space="preserve">to </w:t>
      </w:r>
      <w:r w:rsidR="00EA510D">
        <w:rPr>
          <w:lang w:val="en-GB"/>
        </w:rPr>
        <w:t xml:space="preserve">enable </w:t>
      </w:r>
      <w:r>
        <w:rPr>
          <w:lang w:val="en-GB"/>
        </w:rPr>
        <w:t xml:space="preserve">operators to offer </w:t>
      </w:r>
      <w:r w:rsidR="00EA510D">
        <w:rPr>
          <w:lang w:val="en-GB"/>
        </w:rPr>
        <w:t>services to subscribers and get more value</w:t>
      </w:r>
      <w:r>
        <w:rPr>
          <w:lang w:val="en-GB"/>
        </w:rPr>
        <w:t xml:space="preserve"> from their core and RAN</w:t>
      </w:r>
      <w:r w:rsidR="00EA510D">
        <w:rPr>
          <w:lang w:val="en-GB"/>
        </w:rPr>
        <w:t xml:space="preserve"> investments</w:t>
      </w:r>
      <w:r>
        <w:rPr>
          <w:lang w:val="en-GB"/>
        </w:rPr>
        <w:t xml:space="preserve">. Have a </w:t>
      </w:r>
      <w:r w:rsidR="00EA510D">
        <w:rPr>
          <w:lang w:val="en-GB"/>
        </w:rPr>
        <w:t>larger</w:t>
      </w:r>
      <w:r>
        <w:rPr>
          <w:lang w:val="en-GB"/>
        </w:rPr>
        <w:t xml:space="preserve"> range of the QFI allows for much finer behaviour handling of the UEs traffic both in the RAN and CN. </w:t>
      </w:r>
    </w:p>
    <w:p w14:paraId="33F6E6CC" w14:textId="32FB73E3" w:rsidR="002E01AA" w:rsidRDefault="002E01AA" w:rsidP="00E3262E">
      <w:pPr>
        <w:rPr>
          <w:lang w:val="en-GB"/>
        </w:rPr>
      </w:pPr>
      <w:r>
        <w:rPr>
          <w:lang w:val="en-GB"/>
        </w:rPr>
        <w:t>The following behaviours</w:t>
      </w:r>
      <w:r w:rsidR="00825ADE">
        <w:rPr>
          <w:lang w:val="en-GB"/>
        </w:rPr>
        <w:t>,</w:t>
      </w:r>
      <w:r>
        <w:rPr>
          <w:lang w:val="en-GB"/>
        </w:rPr>
        <w:t xml:space="preserve"> </w:t>
      </w:r>
      <w:r w:rsidR="00825ADE">
        <w:rPr>
          <w:lang w:val="en-GB"/>
        </w:rPr>
        <w:t xml:space="preserve">and </w:t>
      </w:r>
      <w:r w:rsidR="00EA510D">
        <w:rPr>
          <w:lang w:val="en-GB"/>
        </w:rPr>
        <w:t xml:space="preserve">many </w:t>
      </w:r>
      <w:r w:rsidR="00825ADE">
        <w:rPr>
          <w:lang w:val="en-GB"/>
        </w:rPr>
        <w:t xml:space="preserve">others that we cannot </w:t>
      </w:r>
      <w:r w:rsidR="00EA510D">
        <w:rPr>
          <w:lang w:val="en-GB"/>
        </w:rPr>
        <w:t>even comprehend today</w:t>
      </w:r>
      <w:r w:rsidR="00825ADE">
        <w:rPr>
          <w:lang w:val="en-GB"/>
        </w:rPr>
        <w:t xml:space="preserve">, </w:t>
      </w:r>
      <w:r>
        <w:rPr>
          <w:lang w:val="en-GB"/>
        </w:rPr>
        <w:t>can be implemented (either in Rel-15 or in future releases of EPS) by not limiting the range QFI to 64:</w:t>
      </w:r>
    </w:p>
    <w:p w14:paraId="19C3F97D" w14:textId="1106E50E" w:rsidR="002E01AA" w:rsidRDefault="002E01AA" w:rsidP="002E01AA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 Selective handling of individual applicatio</w:t>
      </w:r>
      <w:r w:rsidR="00AC4AB9">
        <w:rPr>
          <w:lang w:val="en-GB"/>
        </w:rPr>
        <w:t xml:space="preserve">ns in the RAN, </w:t>
      </w:r>
      <w:proofErr w:type="spellStart"/>
      <w:r w:rsidR="00AC4AB9">
        <w:rPr>
          <w:lang w:val="en-GB"/>
        </w:rPr>
        <w:t>eg</w:t>
      </w:r>
      <w:proofErr w:type="spellEnd"/>
      <w:r w:rsidR="00AC4AB9">
        <w:rPr>
          <w:lang w:val="en-GB"/>
        </w:rPr>
        <w:t>. Netflix, YouT</w:t>
      </w:r>
      <w:r>
        <w:rPr>
          <w:lang w:val="en-GB"/>
        </w:rPr>
        <w:t>ube, each tagged by SMF with a different QFI.</w:t>
      </w:r>
    </w:p>
    <w:p w14:paraId="331B3FFD" w14:textId="5BC663A8" w:rsidR="00825ADE" w:rsidRDefault="00825ADE" w:rsidP="002E01AA">
      <w:pPr>
        <w:pStyle w:val="B1"/>
        <w:rPr>
          <w:lang w:val="en-GB"/>
        </w:rPr>
      </w:pPr>
      <w:r>
        <w:rPr>
          <w:lang w:val="en-GB"/>
        </w:rPr>
        <w:lastRenderedPageBreak/>
        <w:t>-</w:t>
      </w:r>
      <w:r>
        <w:rPr>
          <w:lang w:val="en-GB"/>
        </w:rPr>
        <w:tab/>
        <w:t xml:space="preserve">Possibility of tagging different packet types in a IP flow with different QCI, </w:t>
      </w:r>
      <w:proofErr w:type="spellStart"/>
      <w:r>
        <w:rPr>
          <w:lang w:val="en-GB"/>
        </w:rPr>
        <w:t>eg</w:t>
      </w:r>
      <w:proofErr w:type="spellEnd"/>
      <w:r>
        <w:rPr>
          <w:lang w:val="en-GB"/>
        </w:rPr>
        <w:t>. to reflect different drop behavio</w:t>
      </w:r>
      <w:r w:rsidR="00EA510D">
        <w:rPr>
          <w:lang w:val="en-GB"/>
        </w:rPr>
        <w:t>u</w:t>
      </w:r>
      <w:r>
        <w:rPr>
          <w:lang w:val="en-GB"/>
        </w:rPr>
        <w:t>rs</w:t>
      </w:r>
    </w:p>
    <w:p w14:paraId="0ADEDFF7" w14:textId="30EF55C3" w:rsidR="009F56CE" w:rsidRDefault="002E01AA" w:rsidP="00E3262E">
      <w:pPr>
        <w:rPr>
          <w:lang w:val="en-GB"/>
        </w:rPr>
      </w:pPr>
      <w:r>
        <w:rPr>
          <w:lang w:val="en-GB"/>
        </w:rPr>
        <w:t xml:space="preserve">The </w:t>
      </w:r>
      <w:r w:rsidR="00EA510D">
        <w:rPr>
          <w:lang w:val="en-GB"/>
        </w:rPr>
        <w:t>source</w:t>
      </w:r>
      <w:r>
        <w:rPr>
          <w:lang w:val="en-GB"/>
        </w:rPr>
        <w:t xml:space="preserve"> companies </w:t>
      </w:r>
      <w:r w:rsidR="00EA510D">
        <w:rPr>
          <w:lang w:val="en-GB"/>
        </w:rPr>
        <w:t>of this</w:t>
      </w:r>
      <w:bookmarkStart w:id="4" w:name="_GoBack"/>
      <w:bookmarkEnd w:id="4"/>
      <w:r w:rsidR="00EA510D">
        <w:rPr>
          <w:lang w:val="en-GB"/>
        </w:rPr>
        <w:t xml:space="preserve"> contribution </w:t>
      </w:r>
      <w:r>
        <w:rPr>
          <w:lang w:val="en-GB"/>
        </w:rPr>
        <w:t xml:space="preserve">do realize that encoding </w:t>
      </w:r>
      <w:r w:rsidR="00825ADE">
        <w:rPr>
          <w:lang w:val="en-GB"/>
        </w:rPr>
        <w:t>efficiency</w:t>
      </w:r>
      <w:r w:rsidR="00AC4AB9">
        <w:rPr>
          <w:lang w:val="en-GB"/>
        </w:rPr>
        <w:t xml:space="preserve"> is</w:t>
      </w:r>
      <w:r>
        <w:rPr>
          <w:lang w:val="en-GB"/>
        </w:rPr>
        <w:t xml:space="preserve"> important on radio interface. However we are talking about new-radio with much higher bandwidths than </w:t>
      </w:r>
      <w:r w:rsidR="00825ADE">
        <w:rPr>
          <w:lang w:val="en-GB"/>
        </w:rPr>
        <w:t>existing technologies. It should be possible for RAN2 to encode the QFI on radio such that it is efficient</w:t>
      </w:r>
      <w:r w:rsidR="00AC4AB9">
        <w:rPr>
          <w:lang w:val="en-GB"/>
        </w:rPr>
        <w:t>ly</w:t>
      </w:r>
      <w:r w:rsidR="00825ADE">
        <w:rPr>
          <w:lang w:val="en-GB"/>
        </w:rPr>
        <w:t xml:space="preserve"> coded for values beyond 6 bits, possibly </w:t>
      </w:r>
      <w:proofErr w:type="spellStart"/>
      <w:r w:rsidR="00825ADE">
        <w:rPr>
          <w:lang w:val="en-GB"/>
        </w:rPr>
        <w:t>upto</w:t>
      </w:r>
      <w:proofErr w:type="spellEnd"/>
      <w:r w:rsidR="00825ADE">
        <w:rPr>
          <w:lang w:val="en-GB"/>
        </w:rPr>
        <w:t xml:space="preserve"> 1</w:t>
      </w:r>
      <w:r w:rsidR="00AD5372">
        <w:rPr>
          <w:lang w:val="en-GB"/>
        </w:rPr>
        <w:t>4</w:t>
      </w:r>
      <w:r w:rsidR="00825ADE">
        <w:rPr>
          <w:lang w:val="en-GB"/>
        </w:rPr>
        <w:t xml:space="preserve"> (</w:t>
      </w:r>
      <w:r w:rsidR="00DE1338">
        <w:rPr>
          <w:lang w:val="en-GB"/>
        </w:rPr>
        <w:t xml:space="preserve">+ 2 bits for </w:t>
      </w:r>
      <w:proofErr w:type="spellStart"/>
      <w:r w:rsidR="00DE1338">
        <w:rPr>
          <w:lang w:val="en-GB"/>
        </w:rPr>
        <w:t>RQI,etc</w:t>
      </w:r>
      <w:proofErr w:type="spellEnd"/>
      <w:r w:rsidR="00DE1338">
        <w:rPr>
          <w:lang w:val="en-GB"/>
        </w:rPr>
        <w:t>.</w:t>
      </w:r>
      <w:r w:rsidR="00825ADE">
        <w:rPr>
          <w:lang w:val="en-GB"/>
        </w:rPr>
        <w:t xml:space="preserve">). </w:t>
      </w:r>
    </w:p>
    <w:p w14:paraId="2342C021" w14:textId="77777777" w:rsidR="009F56CE" w:rsidRDefault="009F56CE" w:rsidP="00E3262E">
      <w:pPr>
        <w:rPr>
          <w:lang w:val="en-GB"/>
        </w:rPr>
      </w:pPr>
    </w:p>
    <w:p w14:paraId="66307153" w14:textId="77777777" w:rsidR="009F56CE" w:rsidRDefault="009F56CE" w:rsidP="009F56CE">
      <w:pPr>
        <w:pStyle w:val="Heading2"/>
      </w:pPr>
      <w:r>
        <w:t>Proposal</w:t>
      </w:r>
    </w:p>
    <w:p w14:paraId="0D458A9F" w14:textId="47645A40" w:rsidR="009F56CE" w:rsidRDefault="009F56CE" w:rsidP="009F56CE">
      <w:r>
        <w:br/>
        <w:t xml:space="preserve">Send an LS to RAN2 and </w:t>
      </w:r>
      <w:r w:rsidR="00EA510D">
        <w:t>RAN3/CT4</w:t>
      </w:r>
      <w:r w:rsidR="00671128">
        <w:t>:</w:t>
      </w:r>
    </w:p>
    <w:p w14:paraId="52D16AB5" w14:textId="783F3ADE" w:rsidR="009F56CE" w:rsidRPr="009F56CE" w:rsidRDefault="009F56CE" w:rsidP="009F56CE">
      <w:pPr>
        <w:pStyle w:val="B1"/>
      </w:pPr>
      <w:r>
        <w:rPr>
          <w:lang w:val="en-GB"/>
        </w:rPr>
        <w:t xml:space="preserve">- </w:t>
      </w:r>
      <w:r>
        <w:rPr>
          <w:lang w:val="en-GB"/>
        </w:rPr>
        <w:tab/>
        <w:t>Action RAN2: That they should enco</w:t>
      </w:r>
      <w:r w:rsidR="00825ADE">
        <w:rPr>
          <w:lang w:val="en-GB"/>
        </w:rPr>
        <w:t xml:space="preserve">de QFI value such that the max number of QFIs for PDU session is </w:t>
      </w:r>
      <w:proofErr w:type="spellStart"/>
      <w:r w:rsidR="00825ADE">
        <w:rPr>
          <w:lang w:val="en-GB"/>
        </w:rPr>
        <w:t>atleast</w:t>
      </w:r>
      <w:proofErr w:type="spellEnd"/>
      <w:r w:rsidR="00825ADE">
        <w:rPr>
          <w:lang w:val="en-GB"/>
        </w:rPr>
        <w:t xml:space="preserve"> 1000 flows</w:t>
      </w:r>
      <w:r>
        <w:rPr>
          <w:lang w:val="en-GB"/>
        </w:rPr>
        <w:t>.</w:t>
      </w:r>
      <w:r w:rsidR="00825ADE">
        <w:rPr>
          <w:lang w:val="en-GB"/>
        </w:rPr>
        <w:t xml:space="preserve"> RAN2 to provide SA2 and CT1 feedback on what this maximum v</w:t>
      </w:r>
      <w:r w:rsidR="00CE59ED">
        <w:rPr>
          <w:lang w:val="en-GB"/>
        </w:rPr>
        <w:t>alue is based on their analysis of efficiency in encoding the value</w:t>
      </w:r>
      <w:r w:rsidR="00825ADE">
        <w:rPr>
          <w:lang w:val="en-GB"/>
        </w:rPr>
        <w:t>.</w:t>
      </w:r>
      <w:r>
        <w:rPr>
          <w:lang w:val="en-GB"/>
        </w:rPr>
        <w:t xml:space="preserve"> </w:t>
      </w:r>
    </w:p>
    <w:p w14:paraId="223006A8" w14:textId="68B9DBD9" w:rsidR="009F56CE" w:rsidRDefault="009F56CE" w:rsidP="009F56CE">
      <w:pPr>
        <w:pStyle w:val="B1"/>
        <w:rPr>
          <w:lang w:val="en-GB"/>
        </w:rPr>
      </w:pPr>
      <w:r>
        <w:rPr>
          <w:lang w:val="en-GB"/>
        </w:rPr>
        <w:t xml:space="preserve">-  </w:t>
      </w:r>
      <w:r>
        <w:rPr>
          <w:lang w:val="en-GB"/>
        </w:rPr>
        <w:tab/>
        <w:t>Action to</w:t>
      </w:r>
      <w:r w:rsidR="00671128">
        <w:rPr>
          <w:lang w:val="en-GB"/>
        </w:rPr>
        <w:t xml:space="preserve"> </w:t>
      </w:r>
      <w:r w:rsidR="00EA510D">
        <w:rPr>
          <w:lang w:val="en-GB"/>
        </w:rPr>
        <w:t>RAN3/</w:t>
      </w:r>
      <w:r w:rsidR="00671128">
        <w:rPr>
          <w:lang w:val="en-GB"/>
        </w:rPr>
        <w:t>CT4</w:t>
      </w:r>
      <w:r>
        <w:rPr>
          <w:lang w:val="en-GB"/>
        </w:rPr>
        <w:t xml:space="preserve">: Irrespective of the range of QFI selected by RAN, the encoding of QFI on N3 </w:t>
      </w:r>
      <w:r w:rsidR="00CE59ED">
        <w:rPr>
          <w:lang w:val="en-GB"/>
        </w:rPr>
        <w:t xml:space="preserve">and N9 </w:t>
      </w:r>
      <w:r>
        <w:rPr>
          <w:lang w:val="en-GB"/>
        </w:rPr>
        <w:t>interface should be at</w:t>
      </w:r>
      <w:r w:rsidR="00AC4AB9">
        <w:rPr>
          <w:lang w:val="en-GB"/>
        </w:rPr>
        <w:t xml:space="preserve"> </w:t>
      </w:r>
      <w:r>
        <w:rPr>
          <w:lang w:val="en-GB"/>
        </w:rPr>
        <w:t xml:space="preserve">least 2 bytes per PDU session. </w:t>
      </w:r>
    </w:p>
    <w:p w14:paraId="1C53B8FF" w14:textId="77777777" w:rsidR="006161B8" w:rsidRDefault="006161B8" w:rsidP="00E3262E">
      <w:pPr>
        <w:rPr>
          <w:lang w:val="en-GB"/>
        </w:rPr>
      </w:pPr>
    </w:p>
    <w:p w14:paraId="52ECC7F5" w14:textId="77777777" w:rsidR="006161B8" w:rsidRDefault="006161B8" w:rsidP="00E3262E">
      <w:pPr>
        <w:rPr>
          <w:lang w:val="en-GB"/>
        </w:rPr>
      </w:pPr>
    </w:p>
    <w:p w14:paraId="4AA0C524" w14:textId="77777777" w:rsidR="00E3262E" w:rsidRDefault="00E3262E" w:rsidP="00E3262E">
      <w:pPr>
        <w:rPr>
          <w:lang w:val="en-GB"/>
        </w:rPr>
      </w:pPr>
    </w:p>
    <w:p w14:paraId="14B7D64A" w14:textId="77777777" w:rsidR="00E3262E" w:rsidRPr="00301D13" w:rsidRDefault="00E3262E" w:rsidP="00E3262E">
      <w:pPr>
        <w:rPr>
          <w:lang w:val="en-GB"/>
        </w:rPr>
      </w:pPr>
    </w:p>
    <w:p w14:paraId="2209169B" w14:textId="77777777" w:rsidR="00DE1338" w:rsidRPr="00301D13" w:rsidRDefault="00DE1338">
      <w:pPr>
        <w:rPr>
          <w:lang w:val="en-GB"/>
        </w:rPr>
      </w:pPr>
    </w:p>
    <w:sectPr w:rsidR="00DE1338" w:rsidRPr="00301D1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5826B" w14:textId="77777777" w:rsidR="00B25997" w:rsidRDefault="00B25997">
      <w:r>
        <w:separator/>
      </w:r>
    </w:p>
    <w:p w14:paraId="7D5931B0" w14:textId="77777777" w:rsidR="00B25997" w:rsidRDefault="00B25997"/>
  </w:endnote>
  <w:endnote w:type="continuationSeparator" w:id="0">
    <w:p w14:paraId="21CF271B" w14:textId="77777777" w:rsidR="00B25997" w:rsidRDefault="00B25997">
      <w:r>
        <w:continuationSeparator/>
      </w:r>
    </w:p>
    <w:p w14:paraId="231BFDB1" w14:textId="77777777" w:rsidR="00B25997" w:rsidRDefault="00B25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82DB6" w14:textId="77777777"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1E60E8" w14:textId="77777777"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786A32" w14:textId="77777777" w:rsidR="00D60F63" w:rsidRDefault="00D60F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B0F22" w14:textId="77777777" w:rsidR="00B25997" w:rsidRDefault="00B25997">
      <w:r>
        <w:separator/>
      </w:r>
    </w:p>
    <w:p w14:paraId="36B06125" w14:textId="77777777" w:rsidR="00B25997" w:rsidRDefault="00B25997"/>
  </w:footnote>
  <w:footnote w:type="continuationSeparator" w:id="0">
    <w:p w14:paraId="32BDD740" w14:textId="77777777" w:rsidR="00B25997" w:rsidRDefault="00B25997">
      <w:r>
        <w:continuationSeparator/>
      </w:r>
    </w:p>
    <w:p w14:paraId="37F7929C" w14:textId="77777777" w:rsidR="00B25997" w:rsidRDefault="00B259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8BCC" w14:textId="77777777" w:rsidR="00D60F63" w:rsidRDefault="00D60F63"/>
  <w:p w14:paraId="4EECCDCD" w14:textId="77777777" w:rsidR="00D60F63" w:rsidRDefault="00D60F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C8533" w14:textId="77777777"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14:paraId="7FAECB77" w14:textId="7E2B1FEE"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075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FC0A18B" w14:textId="77777777" w:rsidR="00D60F63" w:rsidRPr="002B16A7" w:rsidRDefault="00D60F6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B92F6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BD4B6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6101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C2C47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7FC69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04C5C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1826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98C07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884E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CFE5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5"/>
  </w:num>
  <w:num w:numId="6">
    <w:abstractNumId w:val="19"/>
  </w:num>
  <w:num w:numId="7">
    <w:abstractNumId w:val="17"/>
  </w:num>
  <w:num w:numId="8">
    <w:abstractNumId w:val="27"/>
  </w:num>
  <w:num w:numId="9">
    <w:abstractNumId w:val="26"/>
  </w:num>
  <w:num w:numId="10">
    <w:abstractNumId w:val="21"/>
  </w:num>
  <w:num w:numId="11">
    <w:abstractNumId w:val="14"/>
  </w:num>
  <w:num w:numId="12">
    <w:abstractNumId w:val="37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6"/>
  </w:num>
  <w:num w:numId="27">
    <w:abstractNumId w:val="16"/>
  </w:num>
  <w:num w:numId="28">
    <w:abstractNumId w:val="29"/>
  </w:num>
  <w:num w:numId="29">
    <w:abstractNumId w:val="38"/>
  </w:num>
  <w:num w:numId="30">
    <w:abstractNumId w:val="31"/>
  </w:num>
  <w:num w:numId="31">
    <w:abstractNumId w:val="31"/>
  </w:num>
  <w:num w:numId="32">
    <w:abstractNumId w:val="22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  <w:num w:numId="39">
    <w:abstractNumId w:val="13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4FF"/>
    <w:rsid w:val="0000244E"/>
    <w:rsid w:val="00005F63"/>
    <w:rsid w:val="0000616A"/>
    <w:rsid w:val="00012227"/>
    <w:rsid w:val="00014350"/>
    <w:rsid w:val="000164D7"/>
    <w:rsid w:val="0001667E"/>
    <w:rsid w:val="0002055C"/>
    <w:rsid w:val="000222BA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041B"/>
    <w:rsid w:val="000A4A7E"/>
    <w:rsid w:val="000A60F1"/>
    <w:rsid w:val="000A6562"/>
    <w:rsid w:val="000A7685"/>
    <w:rsid w:val="000B28BA"/>
    <w:rsid w:val="000B35C3"/>
    <w:rsid w:val="000B3FE4"/>
    <w:rsid w:val="000B7120"/>
    <w:rsid w:val="000C1A27"/>
    <w:rsid w:val="000C1DF8"/>
    <w:rsid w:val="000C561B"/>
    <w:rsid w:val="000D04A9"/>
    <w:rsid w:val="000D43E7"/>
    <w:rsid w:val="000D52F6"/>
    <w:rsid w:val="000D6E04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5DE3"/>
    <w:rsid w:val="00106816"/>
    <w:rsid w:val="00116468"/>
    <w:rsid w:val="0011717D"/>
    <w:rsid w:val="00123A88"/>
    <w:rsid w:val="001258DF"/>
    <w:rsid w:val="001274B0"/>
    <w:rsid w:val="001277F5"/>
    <w:rsid w:val="00130C27"/>
    <w:rsid w:val="00130EB2"/>
    <w:rsid w:val="00133E49"/>
    <w:rsid w:val="001424A4"/>
    <w:rsid w:val="00143E62"/>
    <w:rsid w:val="0015108F"/>
    <w:rsid w:val="00151AAE"/>
    <w:rsid w:val="00156F65"/>
    <w:rsid w:val="001646B6"/>
    <w:rsid w:val="001662E9"/>
    <w:rsid w:val="00171443"/>
    <w:rsid w:val="00180FD9"/>
    <w:rsid w:val="001847F6"/>
    <w:rsid w:val="00185021"/>
    <w:rsid w:val="00185578"/>
    <w:rsid w:val="0019106B"/>
    <w:rsid w:val="0019124D"/>
    <w:rsid w:val="00191902"/>
    <w:rsid w:val="001922A2"/>
    <w:rsid w:val="00196156"/>
    <w:rsid w:val="00196711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3FA5"/>
    <w:rsid w:val="00200223"/>
    <w:rsid w:val="00200A95"/>
    <w:rsid w:val="00203BC5"/>
    <w:rsid w:val="00204BFD"/>
    <w:rsid w:val="0020572C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B7B1F"/>
    <w:rsid w:val="002C145E"/>
    <w:rsid w:val="002C366E"/>
    <w:rsid w:val="002C3EE7"/>
    <w:rsid w:val="002C42A7"/>
    <w:rsid w:val="002D0297"/>
    <w:rsid w:val="002D0EF2"/>
    <w:rsid w:val="002D40D2"/>
    <w:rsid w:val="002D48AE"/>
    <w:rsid w:val="002E00CD"/>
    <w:rsid w:val="002E01AA"/>
    <w:rsid w:val="002E32F1"/>
    <w:rsid w:val="002E438D"/>
    <w:rsid w:val="002E7C6F"/>
    <w:rsid w:val="002F0789"/>
    <w:rsid w:val="002F081F"/>
    <w:rsid w:val="002F389D"/>
    <w:rsid w:val="002F43A5"/>
    <w:rsid w:val="00300C69"/>
    <w:rsid w:val="00301D13"/>
    <w:rsid w:val="00303683"/>
    <w:rsid w:val="00303AF3"/>
    <w:rsid w:val="00310DCA"/>
    <w:rsid w:val="00313FBD"/>
    <w:rsid w:val="003175F5"/>
    <w:rsid w:val="00325015"/>
    <w:rsid w:val="0033260F"/>
    <w:rsid w:val="00335A44"/>
    <w:rsid w:val="0033683F"/>
    <w:rsid w:val="003405D1"/>
    <w:rsid w:val="00344EBA"/>
    <w:rsid w:val="003475DB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918BB"/>
    <w:rsid w:val="00391F68"/>
    <w:rsid w:val="00392D46"/>
    <w:rsid w:val="00393D0A"/>
    <w:rsid w:val="0039479E"/>
    <w:rsid w:val="00394A06"/>
    <w:rsid w:val="003A079B"/>
    <w:rsid w:val="003B11EE"/>
    <w:rsid w:val="003C0494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194C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2842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6216"/>
    <w:rsid w:val="00466346"/>
    <w:rsid w:val="00467A39"/>
    <w:rsid w:val="004747A9"/>
    <w:rsid w:val="00474B2E"/>
    <w:rsid w:val="0048013A"/>
    <w:rsid w:val="00482C44"/>
    <w:rsid w:val="00485919"/>
    <w:rsid w:val="00485F89"/>
    <w:rsid w:val="00486F9A"/>
    <w:rsid w:val="0048797F"/>
    <w:rsid w:val="004914B6"/>
    <w:rsid w:val="004934E0"/>
    <w:rsid w:val="00497119"/>
    <w:rsid w:val="004A2537"/>
    <w:rsid w:val="004A2E8B"/>
    <w:rsid w:val="004A62EE"/>
    <w:rsid w:val="004A6EDF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D2DF8"/>
    <w:rsid w:val="004D5CC3"/>
    <w:rsid w:val="004D708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853D4"/>
    <w:rsid w:val="00593AE4"/>
    <w:rsid w:val="0059436E"/>
    <w:rsid w:val="00597960"/>
    <w:rsid w:val="005A25AB"/>
    <w:rsid w:val="005A654B"/>
    <w:rsid w:val="005A7502"/>
    <w:rsid w:val="005B12E0"/>
    <w:rsid w:val="005B5314"/>
    <w:rsid w:val="005B6253"/>
    <w:rsid w:val="005C026F"/>
    <w:rsid w:val="005C04EE"/>
    <w:rsid w:val="005C145C"/>
    <w:rsid w:val="005C3C2E"/>
    <w:rsid w:val="005C5D80"/>
    <w:rsid w:val="005C5D9E"/>
    <w:rsid w:val="005C7A31"/>
    <w:rsid w:val="005D6C68"/>
    <w:rsid w:val="005D6F89"/>
    <w:rsid w:val="005E20A4"/>
    <w:rsid w:val="005E44C2"/>
    <w:rsid w:val="005E605B"/>
    <w:rsid w:val="005F6E4D"/>
    <w:rsid w:val="0060147A"/>
    <w:rsid w:val="006063FA"/>
    <w:rsid w:val="006068CA"/>
    <w:rsid w:val="00606C52"/>
    <w:rsid w:val="00607AD4"/>
    <w:rsid w:val="00614CF6"/>
    <w:rsid w:val="006161B8"/>
    <w:rsid w:val="006203B0"/>
    <w:rsid w:val="00620F9C"/>
    <w:rsid w:val="00622D53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46EA8"/>
    <w:rsid w:val="00650F58"/>
    <w:rsid w:val="00651983"/>
    <w:rsid w:val="00652A9E"/>
    <w:rsid w:val="00654B48"/>
    <w:rsid w:val="0065594D"/>
    <w:rsid w:val="006612B2"/>
    <w:rsid w:val="00661AFA"/>
    <w:rsid w:val="00664619"/>
    <w:rsid w:val="00664CE8"/>
    <w:rsid w:val="00667556"/>
    <w:rsid w:val="00671128"/>
    <w:rsid w:val="00671F56"/>
    <w:rsid w:val="00680408"/>
    <w:rsid w:val="0068115A"/>
    <w:rsid w:val="0068254A"/>
    <w:rsid w:val="006868ED"/>
    <w:rsid w:val="00686DAD"/>
    <w:rsid w:val="006927E9"/>
    <w:rsid w:val="00692A03"/>
    <w:rsid w:val="006A1734"/>
    <w:rsid w:val="006A336B"/>
    <w:rsid w:val="006A4FBE"/>
    <w:rsid w:val="006A7244"/>
    <w:rsid w:val="006A7601"/>
    <w:rsid w:val="006A7A3F"/>
    <w:rsid w:val="006C4EE9"/>
    <w:rsid w:val="006C6341"/>
    <w:rsid w:val="006C6C61"/>
    <w:rsid w:val="006D063F"/>
    <w:rsid w:val="006D4B6E"/>
    <w:rsid w:val="006E04D3"/>
    <w:rsid w:val="006E2E6E"/>
    <w:rsid w:val="006E3F9F"/>
    <w:rsid w:val="006E4CF9"/>
    <w:rsid w:val="006E50A3"/>
    <w:rsid w:val="006E6BB9"/>
    <w:rsid w:val="006F02B4"/>
    <w:rsid w:val="006F13BA"/>
    <w:rsid w:val="006F28EC"/>
    <w:rsid w:val="006F7BF8"/>
    <w:rsid w:val="00706692"/>
    <w:rsid w:val="00713651"/>
    <w:rsid w:val="00715394"/>
    <w:rsid w:val="0072256F"/>
    <w:rsid w:val="007248E1"/>
    <w:rsid w:val="00725170"/>
    <w:rsid w:val="007300C5"/>
    <w:rsid w:val="007311ED"/>
    <w:rsid w:val="0073482C"/>
    <w:rsid w:val="00735968"/>
    <w:rsid w:val="0073782E"/>
    <w:rsid w:val="00737E27"/>
    <w:rsid w:val="00741503"/>
    <w:rsid w:val="0074277E"/>
    <w:rsid w:val="00745A9C"/>
    <w:rsid w:val="00747747"/>
    <w:rsid w:val="00750312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975B5"/>
    <w:rsid w:val="007A3761"/>
    <w:rsid w:val="007A740E"/>
    <w:rsid w:val="007B04AF"/>
    <w:rsid w:val="007B32D1"/>
    <w:rsid w:val="007C04B7"/>
    <w:rsid w:val="007C2B32"/>
    <w:rsid w:val="007D0069"/>
    <w:rsid w:val="007D76C0"/>
    <w:rsid w:val="007E1992"/>
    <w:rsid w:val="007E2EFA"/>
    <w:rsid w:val="007F04FC"/>
    <w:rsid w:val="007F1437"/>
    <w:rsid w:val="007F3E6D"/>
    <w:rsid w:val="007F42F0"/>
    <w:rsid w:val="00810C4E"/>
    <w:rsid w:val="00813E58"/>
    <w:rsid w:val="00817841"/>
    <w:rsid w:val="008250DB"/>
    <w:rsid w:val="008252AF"/>
    <w:rsid w:val="00825ADE"/>
    <w:rsid w:val="00826932"/>
    <w:rsid w:val="00826E3A"/>
    <w:rsid w:val="008335B0"/>
    <w:rsid w:val="00835310"/>
    <w:rsid w:val="008410B0"/>
    <w:rsid w:val="0084236D"/>
    <w:rsid w:val="00845D8B"/>
    <w:rsid w:val="008471AA"/>
    <w:rsid w:val="00851D0B"/>
    <w:rsid w:val="008529CA"/>
    <w:rsid w:val="0085643E"/>
    <w:rsid w:val="00857EF8"/>
    <w:rsid w:val="008600C0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3294"/>
    <w:rsid w:val="008A47F4"/>
    <w:rsid w:val="008A6140"/>
    <w:rsid w:val="008B0B10"/>
    <w:rsid w:val="008B4C6E"/>
    <w:rsid w:val="008C2338"/>
    <w:rsid w:val="008C401B"/>
    <w:rsid w:val="008C66D3"/>
    <w:rsid w:val="008D1E9B"/>
    <w:rsid w:val="008D2D83"/>
    <w:rsid w:val="008D55B8"/>
    <w:rsid w:val="008D6864"/>
    <w:rsid w:val="008D68DD"/>
    <w:rsid w:val="008D6A3B"/>
    <w:rsid w:val="008E063E"/>
    <w:rsid w:val="008E43A7"/>
    <w:rsid w:val="008F1880"/>
    <w:rsid w:val="008F1FA1"/>
    <w:rsid w:val="008F59C3"/>
    <w:rsid w:val="008F5CC7"/>
    <w:rsid w:val="00905931"/>
    <w:rsid w:val="00907B79"/>
    <w:rsid w:val="00910E42"/>
    <w:rsid w:val="00911619"/>
    <w:rsid w:val="00920B69"/>
    <w:rsid w:val="009224E8"/>
    <w:rsid w:val="00924410"/>
    <w:rsid w:val="0092634A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060C"/>
    <w:rsid w:val="009A1FA7"/>
    <w:rsid w:val="009A4040"/>
    <w:rsid w:val="009A6535"/>
    <w:rsid w:val="009B0419"/>
    <w:rsid w:val="009B1BAE"/>
    <w:rsid w:val="009B23C3"/>
    <w:rsid w:val="009B331F"/>
    <w:rsid w:val="009B3706"/>
    <w:rsid w:val="009B4B7A"/>
    <w:rsid w:val="009C0060"/>
    <w:rsid w:val="009C3D74"/>
    <w:rsid w:val="009C64D8"/>
    <w:rsid w:val="009D08AB"/>
    <w:rsid w:val="009D0A5D"/>
    <w:rsid w:val="009D279B"/>
    <w:rsid w:val="009D2BAF"/>
    <w:rsid w:val="009E2306"/>
    <w:rsid w:val="009E3B33"/>
    <w:rsid w:val="009E3E14"/>
    <w:rsid w:val="009E5FDF"/>
    <w:rsid w:val="009E7B84"/>
    <w:rsid w:val="009F002C"/>
    <w:rsid w:val="009F1A10"/>
    <w:rsid w:val="009F24D1"/>
    <w:rsid w:val="009F3C6B"/>
    <w:rsid w:val="009F56CE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3CCA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C07FA"/>
    <w:rsid w:val="00AC0E5D"/>
    <w:rsid w:val="00AC2C30"/>
    <w:rsid w:val="00AC3529"/>
    <w:rsid w:val="00AC4AB9"/>
    <w:rsid w:val="00AC76BE"/>
    <w:rsid w:val="00AD3701"/>
    <w:rsid w:val="00AD5372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5997"/>
    <w:rsid w:val="00B261C1"/>
    <w:rsid w:val="00B263A9"/>
    <w:rsid w:val="00B2640E"/>
    <w:rsid w:val="00B26B02"/>
    <w:rsid w:val="00B31410"/>
    <w:rsid w:val="00B3305D"/>
    <w:rsid w:val="00B4676E"/>
    <w:rsid w:val="00B467D7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0656"/>
    <w:rsid w:val="00BC30FD"/>
    <w:rsid w:val="00BC36EF"/>
    <w:rsid w:val="00BC5234"/>
    <w:rsid w:val="00BC5D6B"/>
    <w:rsid w:val="00BC62BF"/>
    <w:rsid w:val="00BD19B3"/>
    <w:rsid w:val="00BD57B8"/>
    <w:rsid w:val="00BD5A3F"/>
    <w:rsid w:val="00BD6AC6"/>
    <w:rsid w:val="00BE09C6"/>
    <w:rsid w:val="00BE38DA"/>
    <w:rsid w:val="00BE3F6C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25E19"/>
    <w:rsid w:val="00C31191"/>
    <w:rsid w:val="00C319C9"/>
    <w:rsid w:val="00C36D3F"/>
    <w:rsid w:val="00C3759D"/>
    <w:rsid w:val="00C402B1"/>
    <w:rsid w:val="00C43F82"/>
    <w:rsid w:val="00C47B70"/>
    <w:rsid w:val="00C510B9"/>
    <w:rsid w:val="00C51D59"/>
    <w:rsid w:val="00C53ECB"/>
    <w:rsid w:val="00C54778"/>
    <w:rsid w:val="00C5688F"/>
    <w:rsid w:val="00C62283"/>
    <w:rsid w:val="00C63747"/>
    <w:rsid w:val="00C64FD3"/>
    <w:rsid w:val="00C76A47"/>
    <w:rsid w:val="00C81B07"/>
    <w:rsid w:val="00C83AFA"/>
    <w:rsid w:val="00C85E30"/>
    <w:rsid w:val="00C86E8A"/>
    <w:rsid w:val="00C914A5"/>
    <w:rsid w:val="00CA2CE9"/>
    <w:rsid w:val="00CA2EC0"/>
    <w:rsid w:val="00CA5088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9ED"/>
    <w:rsid w:val="00CE5CD0"/>
    <w:rsid w:val="00CF3A32"/>
    <w:rsid w:val="00CF3AAA"/>
    <w:rsid w:val="00D0160E"/>
    <w:rsid w:val="00D02952"/>
    <w:rsid w:val="00D03564"/>
    <w:rsid w:val="00D078DD"/>
    <w:rsid w:val="00D206E0"/>
    <w:rsid w:val="00D24574"/>
    <w:rsid w:val="00D25412"/>
    <w:rsid w:val="00D31BDD"/>
    <w:rsid w:val="00D32B2B"/>
    <w:rsid w:val="00D371DC"/>
    <w:rsid w:val="00D37236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719"/>
    <w:rsid w:val="00D7145E"/>
    <w:rsid w:val="00D73266"/>
    <w:rsid w:val="00D73B70"/>
    <w:rsid w:val="00D763D4"/>
    <w:rsid w:val="00D8375F"/>
    <w:rsid w:val="00D9038A"/>
    <w:rsid w:val="00D94793"/>
    <w:rsid w:val="00DA145D"/>
    <w:rsid w:val="00DA366C"/>
    <w:rsid w:val="00DB0182"/>
    <w:rsid w:val="00DB054F"/>
    <w:rsid w:val="00DB2A22"/>
    <w:rsid w:val="00DB2D9F"/>
    <w:rsid w:val="00DC1FE2"/>
    <w:rsid w:val="00DC2474"/>
    <w:rsid w:val="00DC6FB0"/>
    <w:rsid w:val="00DD075F"/>
    <w:rsid w:val="00DD07AD"/>
    <w:rsid w:val="00DD0B47"/>
    <w:rsid w:val="00DD1208"/>
    <w:rsid w:val="00DD7403"/>
    <w:rsid w:val="00DE0D98"/>
    <w:rsid w:val="00DE12B8"/>
    <w:rsid w:val="00DE1338"/>
    <w:rsid w:val="00DE1B6F"/>
    <w:rsid w:val="00DE2C1A"/>
    <w:rsid w:val="00DE35F4"/>
    <w:rsid w:val="00DE43AE"/>
    <w:rsid w:val="00DF3A7A"/>
    <w:rsid w:val="00DF7FB6"/>
    <w:rsid w:val="00E03885"/>
    <w:rsid w:val="00E04C54"/>
    <w:rsid w:val="00E112A5"/>
    <w:rsid w:val="00E11D4D"/>
    <w:rsid w:val="00E12565"/>
    <w:rsid w:val="00E13881"/>
    <w:rsid w:val="00E20047"/>
    <w:rsid w:val="00E21C89"/>
    <w:rsid w:val="00E27F10"/>
    <w:rsid w:val="00E30D5E"/>
    <w:rsid w:val="00E31E7D"/>
    <w:rsid w:val="00E31FC2"/>
    <w:rsid w:val="00E3262E"/>
    <w:rsid w:val="00E32C21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6055"/>
    <w:rsid w:val="00E77A83"/>
    <w:rsid w:val="00E878CC"/>
    <w:rsid w:val="00E9079D"/>
    <w:rsid w:val="00E90AE4"/>
    <w:rsid w:val="00E95AC3"/>
    <w:rsid w:val="00E960E9"/>
    <w:rsid w:val="00E976D6"/>
    <w:rsid w:val="00EA439F"/>
    <w:rsid w:val="00EA4602"/>
    <w:rsid w:val="00EA510D"/>
    <w:rsid w:val="00EB23D6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EF78EE"/>
    <w:rsid w:val="00F00382"/>
    <w:rsid w:val="00F00889"/>
    <w:rsid w:val="00F01F3D"/>
    <w:rsid w:val="00F03C57"/>
    <w:rsid w:val="00F068D9"/>
    <w:rsid w:val="00F11785"/>
    <w:rsid w:val="00F149B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1C63"/>
    <w:rsid w:val="00F437B8"/>
    <w:rsid w:val="00F548AA"/>
    <w:rsid w:val="00F623C1"/>
    <w:rsid w:val="00F64491"/>
    <w:rsid w:val="00F661D7"/>
    <w:rsid w:val="00F7075C"/>
    <w:rsid w:val="00F74E7E"/>
    <w:rsid w:val="00F7595A"/>
    <w:rsid w:val="00F80BFA"/>
    <w:rsid w:val="00F81148"/>
    <w:rsid w:val="00F81670"/>
    <w:rsid w:val="00F829B7"/>
    <w:rsid w:val="00F83ABD"/>
    <w:rsid w:val="00F9126D"/>
    <w:rsid w:val="00F92490"/>
    <w:rsid w:val="00FA21C5"/>
    <w:rsid w:val="00FA4376"/>
    <w:rsid w:val="00FA4A09"/>
    <w:rsid w:val="00FA5498"/>
    <w:rsid w:val="00FA6ECD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39A4"/>
    <w:rsid w:val="00FD50FF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7A9CC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character" w:customStyle="1" w:styleId="Heading3Char">
    <w:name w:val="Heading 3 Char"/>
    <w:basedOn w:val="DefaultParagraphFont"/>
    <w:link w:val="Heading3"/>
    <w:rsid w:val="007F42F0"/>
    <w:rPr>
      <w:rFonts w:ascii="Arial" w:hAnsi="Arial"/>
      <w:sz w:val="28"/>
      <w:lang w:val="en-GB" w:eastAsia="ja-JP"/>
    </w:rPr>
  </w:style>
  <w:style w:type="paragraph" w:styleId="BodyText">
    <w:name w:val="Body Text"/>
    <w:basedOn w:val="Normal"/>
    <w:link w:val="BodyTextChar"/>
    <w:rsid w:val="006161B8"/>
    <w:pPr>
      <w:overflowPunct/>
      <w:autoSpaceDE/>
      <w:autoSpaceDN/>
      <w:adjustRightInd/>
      <w:spacing w:after="0"/>
      <w:textAlignment w:val="auto"/>
    </w:pPr>
    <w:rPr>
      <w:rFonts w:ascii="Arial" w:hAnsi="Arial" w:cs="Arial"/>
      <w:color w:val="FF000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6161B8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7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4184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Cisco</cp:lastModifiedBy>
  <cp:revision>7</cp:revision>
  <cp:lastPrinted>2003-09-26T18:29:00Z</cp:lastPrinted>
  <dcterms:created xsi:type="dcterms:W3CDTF">2018-04-10T01:50:00Z</dcterms:created>
  <dcterms:modified xsi:type="dcterms:W3CDTF">2018-04-10T02:08:00Z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